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9635" w14:textId="503D3C74" w:rsidR="002956A4" w:rsidRPr="00A3097F" w:rsidRDefault="002956A4" w:rsidP="002956A4">
      <w:pPr>
        <w:spacing w:after="160" w:line="259" w:lineRule="auto"/>
        <w:jc w:val="right"/>
        <w:rPr>
          <w:rFonts w:eastAsia="Calibri" w:cstheme="minorHAnsi"/>
          <w:b/>
          <w:bCs/>
          <w:u w:val="single"/>
          <w:lang w:eastAsia="en-US"/>
        </w:rPr>
      </w:pPr>
    </w:p>
    <w:p w14:paraId="635A7B44" w14:textId="0BB94422" w:rsidR="00BD5E0A" w:rsidRDefault="00BD5E0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>
        <w:rPr>
          <w:rFonts w:eastAsia="Calibri" w:cstheme="minorHAnsi"/>
          <w:lang w:eastAsia="en-US"/>
        </w:rPr>
        <w:t xml:space="preserve">he following policy agreed at the </w:t>
      </w:r>
      <w:r w:rsidR="002103ED">
        <w:t>Knowle Parochial Church Council (</w:t>
      </w:r>
      <w:r>
        <w:rPr>
          <w:rFonts w:eastAsia="Calibri" w:cstheme="minorHAnsi"/>
          <w:lang w:eastAsia="en-US"/>
        </w:rPr>
        <w:t>KPCC</w:t>
      </w:r>
      <w:r w:rsidR="002103ED">
        <w:rPr>
          <w:rFonts w:eastAsia="Calibri" w:cstheme="minorHAnsi"/>
          <w:lang w:eastAsia="en-US"/>
        </w:rPr>
        <w:t>)</w:t>
      </w:r>
      <w:r w:rsidRPr="00BD133C">
        <w:rPr>
          <w:rFonts w:eastAsia="Calibri" w:cstheme="minorHAnsi"/>
          <w:lang w:eastAsia="en-US"/>
        </w:rPr>
        <w:t xml:space="preserve"> meeting held on</w:t>
      </w:r>
      <w:r w:rsidR="004112DD">
        <w:rPr>
          <w:rFonts w:eastAsia="Calibri" w:cstheme="minorHAnsi"/>
          <w:lang w:eastAsia="en-US"/>
        </w:rPr>
        <w:t xml:space="preserve"> </w:t>
      </w:r>
      <w:r w:rsidR="00733F83">
        <w:rPr>
          <w:rFonts w:eastAsia="Calibri" w:cstheme="minorHAnsi"/>
          <w:lang w:eastAsia="en-US"/>
        </w:rPr>
        <w:t>2</w:t>
      </w:r>
      <w:r w:rsidR="00E13951">
        <w:rPr>
          <w:rFonts w:eastAsia="Calibri" w:cstheme="minorHAnsi"/>
          <w:lang w:eastAsia="en-US"/>
        </w:rPr>
        <w:t>7</w:t>
      </w:r>
      <w:r w:rsidR="00733F83" w:rsidRPr="00733F83">
        <w:rPr>
          <w:rFonts w:eastAsia="Calibri" w:cstheme="minorHAnsi"/>
          <w:vertAlign w:val="superscript"/>
          <w:lang w:eastAsia="en-US"/>
        </w:rPr>
        <w:t>th</w:t>
      </w:r>
      <w:r w:rsidR="00733F83">
        <w:rPr>
          <w:rFonts w:eastAsia="Calibri" w:cstheme="minorHAnsi"/>
          <w:lang w:eastAsia="en-US"/>
        </w:rPr>
        <w:t xml:space="preserve"> </w:t>
      </w:r>
      <w:r w:rsidR="00E13951">
        <w:rPr>
          <w:rFonts w:eastAsia="Calibri" w:cstheme="minorHAnsi"/>
          <w:lang w:eastAsia="en-US"/>
        </w:rPr>
        <w:t>September</w:t>
      </w:r>
      <w:r w:rsidR="00733F83">
        <w:rPr>
          <w:rFonts w:eastAsia="Calibri" w:cstheme="minorHAnsi"/>
          <w:lang w:eastAsia="en-US"/>
        </w:rPr>
        <w:t xml:space="preserve"> </w:t>
      </w:r>
      <w:r w:rsidR="00671CE4">
        <w:rPr>
          <w:rFonts w:eastAsia="Calibri" w:cstheme="minorHAnsi"/>
          <w:lang w:eastAsia="en-US"/>
        </w:rPr>
        <w:t>202</w:t>
      </w:r>
      <w:r w:rsidR="00E13951">
        <w:rPr>
          <w:rFonts w:eastAsia="Calibri" w:cstheme="minorHAnsi"/>
          <w:lang w:eastAsia="en-US"/>
        </w:rPr>
        <w:t>3.</w:t>
      </w:r>
    </w:p>
    <w:p w14:paraId="648A9288" w14:textId="6D076185" w:rsidR="004F13F5" w:rsidRPr="00BD5E0A" w:rsidRDefault="00AC44CF" w:rsidP="005007CD">
      <w:pPr>
        <w:spacing w:after="160" w:line="259" w:lineRule="auto"/>
        <w:rPr>
          <w:rFonts w:eastAsia="Calibri" w:cstheme="minorHAnsi"/>
          <w:lang w:eastAsia="en-US"/>
        </w:rPr>
      </w:pPr>
      <w:r>
        <w:t xml:space="preserve">KPCC </w:t>
      </w:r>
      <w:r w:rsidR="004F13F5">
        <w:t>agree</w:t>
      </w:r>
      <w:r w:rsidR="00BD5E0A">
        <w:t>s</w:t>
      </w:r>
      <w:r w:rsidR="004F13F5">
        <w:t xml:space="preserve"> to adopt the House of Bishop’s safeguarding policy, Promoting a Safer Church 2017, and all of the accompanying safeguarding practice guidance and The Church of England – Birmingham’s procedures for their implementation</w:t>
      </w:r>
      <w:r w:rsidR="00BD5E0A">
        <w:t>.</w:t>
      </w:r>
    </w:p>
    <w:p w14:paraId="64404F9D" w14:textId="27B8AB8B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7299BA86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B12AA1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09B4A812" w:rsidR="00F670F4" w:rsidRPr="005007CD" w:rsidRDefault="00F670F4" w:rsidP="00B12AA1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Parish Safeguarding </w:t>
      </w:r>
      <w:r w:rsidR="007F01B0">
        <w:rPr>
          <w:rFonts w:eastAsia="Times New Roman" w:cstheme="minorHAnsi"/>
        </w:rPr>
        <w:t>Co-ordinator</w:t>
      </w:r>
      <w:r w:rsidRPr="00F670F4">
        <w:rPr>
          <w:rFonts w:eastAsia="Times New Roman" w:cstheme="minorHAnsi"/>
        </w:rPr>
        <w:t xml:space="preserve"> (PS</w:t>
      </w:r>
      <w:r w:rsidR="007F01B0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) to work with the incumbent and the PCC to implement policy and procedures.</w:t>
      </w:r>
    </w:p>
    <w:p w14:paraId="2122020C" w14:textId="0DD06048" w:rsidR="00F670F4" w:rsidRPr="00F670F4" w:rsidRDefault="00F670F4" w:rsidP="00B12AA1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B8BD276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</w:t>
      </w:r>
      <w:r w:rsidR="007F01B0">
        <w:rPr>
          <w:rFonts w:eastAsia="Times New Roman" w:cstheme="minorHAnsi"/>
        </w:rPr>
        <w:t>Bishop’s</w:t>
      </w:r>
      <w:r w:rsidRPr="00F670F4">
        <w:rPr>
          <w:rFonts w:eastAsia="Times New Roman" w:cstheme="minorHAnsi"/>
        </w:rPr>
        <w:t xml:space="preserve">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</w:t>
      </w:r>
      <w:r w:rsidR="007F01B0">
        <w:rPr>
          <w:rFonts w:eastAsia="Times New Roman" w:cstheme="minorHAnsi"/>
        </w:rPr>
        <w:t>B</w:t>
      </w:r>
      <w:r w:rsidRPr="00F670F4">
        <w:rPr>
          <w:rFonts w:eastAsia="Times New Roman" w:cstheme="minorHAnsi"/>
        </w:rPr>
        <w:t>SA) and statutory agencies immediately.</w:t>
      </w:r>
    </w:p>
    <w:p w14:paraId="20A28291" w14:textId="77777777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B12AA1">
      <w:pPr>
        <w:numPr>
          <w:ilvl w:val="0"/>
          <w:numId w:val="3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AC44CF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E6870B6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AC44CF" w:rsidRPr="00AC44CF">
        <w:rPr>
          <w:rFonts w:cstheme="minorHAnsi"/>
          <w:b/>
          <w:bCs/>
        </w:rPr>
        <w:t>Ruth Lancaster</w:t>
      </w:r>
      <w:r w:rsidRPr="005007CD">
        <w:rPr>
          <w:rFonts w:cstheme="minorHAnsi"/>
        </w:rPr>
        <w:t xml:space="preserve"> as the Parish Safeguarding </w:t>
      </w:r>
      <w:r w:rsidR="007F01B0">
        <w:rPr>
          <w:rFonts w:cstheme="minorHAnsi"/>
        </w:rPr>
        <w:t>Co-ordinator</w:t>
      </w:r>
      <w:r w:rsidR="00BD5E0A">
        <w:rPr>
          <w:rFonts w:cstheme="minorHAnsi"/>
        </w:rPr>
        <w:t>.</w:t>
      </w:r>
    </w:p>
    <w:p w14:paraId="780B0C88" w14:textId="77777777" w:rsidR="004F13F5" w:rsidRDefault="000B4921" w:rsidP="004F13F5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4F13F5">
        <w:rPr>
          <w:rFonts w:cstheme="minorHAnsi"/>
        </w:rPr>
        <w:t>: Geoff Lanham</w:t>
      </w:r>
    </w:p>
    <w:p w14:paraId="6AF79817" w14:textId="54FE9C2A" w:rsidR="000B4921" w:rsidRPr="005007CD" w:rsidRDefault="000B4921" w:rsidP="004F13F5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4F13F5">
        <w:rPr>
          <w:rFonts w:cstheme="minorHAnsi"/>
        </w:rPr>
        <w:t xml:space="preserve">: </w:t>
      </w:r>
      <w:r w:rsidR="001151B7">
        <w:rPr>
          <w:rFonts w:cstheme="minorHAnsi"/>
        </w:rPr>
        <w:t>Roderick Street</w:t>
      </w:r>
      <w:r w:rsidR="004F13F5">
        <w:rPr>
          <w:rFonts w:cstheme="minorHAnsi"/>
        </w:rPr>
        <w:t xml:space="preserve"> and Elizabeth Welton</w:t>
      </w:r>
    </w:p>
    <w:p w14:paraId="016280C7" w14:textId="77777777" w:rsidR="004F13F5" w:rsidRDefault="004F13F5" w:rsidP="004F13F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92AD1B" w14:textId="037E56F2" w:rsidR="000B4921" w:rsidRPr="005007CD" w:rsidRDefault="000B4921" w:rsidP="004F13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17285E">
        <w:rPr>
          <w:rFonts w:asciiTheme="minorHAnsi" w:hAnsiTheme="minorHAnsi" w:cstheme="minorHAnsi"/>
          <w:sz w:val="22"/>
          <w:szCs w:val="22"/>
        </w:rPr>
        <w:t xml:space="preserve"> </w:t>
      </w:r>
      <w:r w:rsidR="00580B48">
        <w:rPr>
          <w:rFonts w:asciiTheme="minorHAnsi" w:hAnsiTheme="minorHAnsi" w:cstheme="minorHAnsi"/>
          <w:sz w:val="22"/>
          <w:szCs w:val="22"/>
        </w:rPr>
        <w:t>27</w:t>
      </w:r>
      <w:r w:rsidR="002956A4" w:rsidRPr="002956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956A4">
        <w:rPr>
          <w:rFonts w:asciiTheme="minorHAnsi" w:hAnsiTheme="minorHAnsi" w:cstheme="minorHAnsi"/>
          <w:sz w:val="22"/>
          <w:szCs w:val="22"/>
        </w:rPr>
        <w:t xml:space="preserve"> </w:t>
      </w:r>
      <w:r w:rsidR="00580B48">
        <w:rPr>
          <w:rFonts w:asciiTheme="minorHAnsi" w:hAnsiTheme="minorHAnsi" w:cstheme="minorHAnsi"/>
          <w:sz w:val="22"/>
          <w:szCs w:val="22"/>
        </w:rPr>
        <w:t>September</w:t>
      </w:r>
      <w:r w:rsidR="002956A4">
        <w:rPr>
          <w:rFonts w:asciiTheme="minorHAnsi" w:hAnsiTheme="minorHAnsi" w:cstheme="minorHAnsi"/>
          <w:sz w:val="22"/>
          <w:szCs w:val="22"/>
        </w:rPr>
        <w:t xml:space="preserve"> 202</w:t>
      </w:r>
      <w:r w:rsidR="00580B48">
        <w:rPr>
          <w:rFonts w:asciiTheme="minorHAnsi" w:hAnsiTheme="minorHAnsi" w:cstheme="minorHAnsi"/>
          <w:sz w:val="22"/>
          <w:szCs w:val="22"/>
        </w:rPr>
        <w:t>3</w:t>
      </w:r>
    </w:p>
    <w:sectPr w:rsidR="000B4921" w:rsidRPr="005007CD" w:rsidSect="000B4921">
      <w:headerReference w:type="default" r:id="rId11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9C6" w14:textId="77777777" w:rsidR="00F12699" w:rsidRDefault="00F12699" w:rsidP="000B4921">
      <w:pPr>
        <w:spacing w:after="0" w:line="240" w:lineRule="auto"/>
      </w:pPr>
      <w:r>
        <w:separator/>
      </w:r>
    </w:p>
  </w:endnote>
  <w:endnote w:type="continuationSeparator" w:id="0">
    <w:p w14:paraId="7A57DB73" w14:textId="77777777" w:rsidR="00F12699" w:rsidRDefault="00F12699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91A0" w14:textId="77777777" w:rsidR="00F12699" w:rsidRDefault="00F12699" w:rsidP="000B4921">
      <w:pPr>
        <w:spacing w:after="0" w:line="240" w:lineRule="auto"/>
      </w:pPr>
      <w:r>
        <w:separator/>
      </w:r>
    </w:p>
  </w:footnote>
  <w:footnote w:type="continuationSeparator" w:id="0">
    <w:p w14:paraId="06F11D5E" w14:textId="77777777" w:rsidR="00F12699" w:rsidRDefault="00F12699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0761" w14:textId="66AC9532" w:rsidR="007D562A" w:rsidRPr="004F13F5" w:rsidRDefault="004F13F5" w:rsidP="004F13F5">
    <w:pPr>
      <w:pStyle w:val="Header"/>
      <w:jc w:val="center"/>
      <w:rPr>
        <w:b/>
      </w:rPr>
    </w:pPr>
    <w:r>
      <w:rPr>
        <w:b/>
        <w:sz w:val="28"/>
        <w:szCs w:val="28"/>
      </w:rPr>
      <w:t>Knowle Parochial Church Council</w:t>
    </w:r>
    <w:r w:rsidR="00671CE4">
      <w:rPr>
        <w:b/>
        <w:sz w:val="28"/>
        <w:szCs w:val="28"/>
      </w:rPr>
      <w:t xml:space="preserve"> </w:t>
    </w:r>
    <w:r w:rsidR="0017285E">
      <w:rPr>
        <w:b/>
        <w:sz w:val="28"/>
        <w:szCs w:val="28"/>
      </w:rPr>
      <w:t>(KPCC)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52E3D13"/>
    <w:multiLevelType w:val="hybridMultilevel"/>
    <w:tmpl w:val="7A4AF3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8103856">
    <w:abstractNumId w:val="0"/>
  </w:num>
  <w:num w:numId="2" w16cid:durableId="1933512977">
    <w:abstractNumId w:val="2"/>
  </w:num>
  <w:num w:numId="3" w16cid:durableId="76068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51B7"/>
    <w:rsid w:val="00163755"/>
    <w:rsid w:val="0017285E"/>
    <w:rsid w:val="001D35F4"/>
    <w:rsid w:val="001F0412"/>
    <w:rsid w:val="002103ED"/>
    <w:rsid w:val="002242FE"/>
    <w:rsid w:val="00284FB6"/>
    <w:rsid w:val="002956A4"/>
    <w:rsid w:val="00371D03"/>
    <w:rsid w:val="0037425E"/>
    <w:rsid w:val="004112DD"/>
    <w:rsid w:val="00453B24"/>
    <w:rsid w:val="0045693A"/>
    <w:rsid w:val="004F13F5"/>
    <w:rsid w:val="005007CD"/>
    <w:rsid w:val="00514FD4"/>
    <w:rsid w:val="00577D23"/>
    <w:rsid w:val="00577D27"/>
    <w:rsid w:val="00580B48"/>
    <w:rsid w:val="006012E1"/>
    <w:rsid w:val="00671CE4"/>
    <w:rsid w:val="006D7AFB"/>
    <w:rsid w:val="00733F83"/>
    <w:rsid w:val="00795AB8"/>
    <w:rsid w:val="007D562A"/>
    <w:rsid w:val="007F01B0"/>
    <w:rsid w:val="00817CF3"/>
    <w:rsid w:val="008B280E"/>
    <w:rsid w:val="00914123"/>
    <w:rsid w:val="00941B08"/>
    <w:rsid w:val="009D1448"/>
    <w:rsid w:val="00A3097F"/>
    <w:rsid w:val="00A357F2"/>
    <w:rsid w:val="00AA7745"/>
    <w:rsid w:val="00AC44CF"/>
    <w:rsid w:val="00B12AA1"/>
    <w:rsid w:val="00B35DE4"/>
    <w:rsid w:val="00BA2A78"/>
    <w:rsid w:val="00BD133C"/>
    <w:rsid w:val="00BD5E0A"/>
    <w:rsid w:val="00C97A38"/>
    <w:rsid w:val="00CE5E9C"/>
    <w:rsid w:val="00DB4C33"/>
    <w:rsid w:val="00E13951"/>
    <w:rsid w:val="00E43705"/>
    <w:rsid w:val="00EA3AC2"/>
    <w:rsid w:val="00EC7486"/>
    <w:rsid w:val="00ED07A4"/>
    <w:rsid w:val="00F12699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4273C422A442A93F315A236E90F3" ma:contentTypeVersion="10" ma:contentTypeDescription="Create a new document." ma:contentTypeScope="" ma:versionID="7dccd5a96ec7dc9375737f6589d39252">
  <xsd:schema xmlns:xsd="http://www.w3.org/2001/XMLSchema" xmlns:xs="http://www.w3.org/2001/XMLSchema" xmlns:p="http://schemas.microsoft.com/office/2006/metadata/properties" xmlns:ns2="89706da1-6f50-4327-a65d-ff16755e557a" targetNamespace="http://schemas.microsoft.com/office/2006/metadata/properties" ma:root="true" ma:fieldsID="868b571dbe750a4472b81693a4580f34" ns2:_="">
    <xsd:import namespace="89706da1-6f50-4327-a65d-ff16755e5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6da1-6f50-4327-a65d-ff16755e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7F40-852C-4917-903D-D1F6456CF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7E748-79B3-431F-ACAF-2CC37CB8B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43CD8-5FA4-4D5E-868A-CBB3A4111C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D59ADD-D6D6-4F11-B802-309045242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6da1-6f50-4327-a65d-ff16755e5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Helen Allen</cp:lastModifiedBy>
  <cp:revision>5</cp:revision>
  <cp:lastPrinted>2015-09-28T22:12:00Z</cp:lastPrinted>
  <dcterms:created xsi:type="dcterms:W3CDTF">2023-10-11T12:15:00Z</dcterms:created>
  <dcterms:modified xsi:type="dcterms:W3CDTF">2023-10-11T14:59:00Z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0x0101003ECA4273C422A442A93F315A236E90F3</vt:lpwstr>
  </property>
</Properties>
</file>